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5F4D9" w14:textId="37B3D0E2" w:rsidR="000A4D17" w:rsidRDefault="000A4D17" w:rsidP="00AB24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259" w:right="-532" w:hanging="18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4D17">
        <w:rPr>
          <w:rFonts w:ascii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 wp14:anchorId="5F0CD602" wp14:editId="523357CE">
            <wp:extent cx="6196965" cy="8760709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965" cy="8760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000001C" w14:textId="77777777" w:rsidR="00CE765B" w:rsidRPr="00AB24D3" w:rsidRDefault="00C7309D" w:rsidP="00AB24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259" w:right="-532" w:hanging="18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24D3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2.3. Образовательная деятельность на русском языке осуществляется Учреждением по реализуемой образовательной программе дошкольного образования, разработанной Учреждением в соответствии с Федеральным государственным образовательным стандартом дошкольного образования и с учётом примерной образовательной программы дошкольного образования. </w:t>
      </w:r>
    </w:p>
    <w:p w14:paraId="0000001D" w14:textId="77777777" w:rsidR="00CE765B" w:rsidRPr="00AB24D3" w:rsidRDefault="00C7309D" w:rsidP="00AB24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259" w:right="-551" w:hanging="18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24D3">
        <w:rPr>
          <w:rFonts w:ascii="Times New Roman" w:hAnsi="Times New Roman" w:cs="Times New Roman"/>
          <w:color w:val="000000"/>
          <w:sz w:val="26"/>
          <w:szCs w:val="26"/>
        </w:rPr>
        <w:t xml:space="preserve">2.4. Право на получение дошкольного образования на родном языке из числа языков народов Российской Федерации, реализуется в пределах возможностей, предоставляемых системой образования, в порядке, установленном законодательством об образовании. </w:t>
      </w:r>
    </w:p>
    <w:sectPr w:rsidR="00CE765B" w:rsidRPr="00AB24D3" w:rsidSect="00C7309D">
      <w:pgSz w:w="12240" w:h="15840"/>
      <w:pgMar w:top="284" w:right="1041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5B"/>
    <w:rsid w:val="000A4D17"/>
    <w:rsid w:val="00AB24D3"/>
    <w:rsid w:val="00C7309D"/>
    <w:rsid w:val="00CE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FE15E2-2DAB-4830-BBD9-20D9BDAE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39"/>
    <w:rsid w:val="00AB24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2019-06-03T10:37:00Z</dcterms:created>
  <dcterms:modified xsi:type="dcterms:W3CDTF">2019-06-03T10:37:00Z</dcterms:modified>
</cp:coreProperties>
</file>