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9"/>
      </w:tblGrid>
      <w:tr w:rsidR="005E5FFB" w:rsidRPr="00616643" w:rsidTr="00FB0B4B">
        <w:tc>
          <w:tcPr>
            <w:tcW w:w="4785" w:type="dxa"/>
          </w:tcPr>
          <w:p w:rsidR="005E5FFB" w:rsidRPr="00616643" w:rsidRDefault="005E5FFB" w:rsidP="00BB5F0E">
            <w:pPr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gramStart"/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>С</w:t>
            </w:r>
            <w:r w:rsidR="00703A33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ОГЛАСОВАНО </w:t>
            </w: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>:</w:t>
            </w:r>
            <w:proofErr w:type="gramEnd"/>
          </w:p>
          <w:p w:rsidR="00BB5F0E" w:rsidRPr="00616643" w:rsidRDefault="005E5FFB" w:rsidP="00BB5F0E">
            <w:pPr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Председатель Совета учреждения </w:t>
            </w:r>
          </w:p>
          <w:p w:rsidR="005E5FFB" w:rsidRPr="00616643" w:rsidRDefault="00BB5F0E" w:rsidP="00BB5F0E">
            <w:pPr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>МАДОУ №83</w:t>
            </w:r>
            <w:r w:rsidR="005E5FFB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</w:p>
          <w:p w:rsidR="008800DB" w:rsidRPr="00616643" w:rsidRDefault="008800DB" w:rsidP="00ED01E0">
            <w:pPr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________ Н.А. Шолохова </w:t>
            </w:r>
          </w:p>
          <w:p w:rsidR="005E5FFB" w:rsidRPr="00616643" w:rsidRDefault="007C2141" w:rsidP="007C2141">
            <w:pPr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« 28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="008800DB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августа</w:t>
            </w:r>
            <w:r w:rsidR="008800DB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="001F0D6C" w:rsidRPr="00616643">
              <w:rPr>
                <w:rFonts w:ascii="Times New Roman" w:hAnsi="Times New Roman"/>
                <w:sz w:val="24"/>
                <w:szCs w:val="28"/>
                <w:lang w:val="ru-RU"/>
              </w:rPr>
              <w:t>202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5</w:t>
            </w:r>
            <w:r w:rsidR="008800DB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="005E5FFB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5E5FFB" w:rsidRPr="00616643" w:rsidRDefault="00703A33" w:rsidP="00616643">
            <w:pPr>
              <w:ind w:firstLine="0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gramStart"/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УТВЕРЖДАЮ </w:t>
            </w:r>
            <w:r w:rsidR="005E5FFB" w:rsidRPr="00616643">
              <w:rPr>
                <w:rFonts w:ascii="Times New Roman" w:hAnsi="Times New Roman"/>
                <w:sz w:val="24"/>
                <w:szCs w:val="28"/>
                <w:lang w:val="ru-RU"/>
              </w:rPr>
              <w:t>:</w:t>
            </w:r>
            <w:proofErr w:type="gramEnd"/>
          </w:p>
          <w:p w:rsidR="007C2141" w:rsidRDefault="005E5FFB" w:rsidP="00616643">
            <w:pPr>
              <w:ind w:firstLine="0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>Заведующ</w:t>
            </w:r>
            <w:r w:rsidR="00703A33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ий </w:t>
            </w:r>
          </w:p>
          <w:p w:rsidR="007C2141" w:rsidRDefault="005E5FFB" w:rsidP="00616643">
            <w:pPr>
              <w:ind w:firstLine="0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МАДОУ</w:t>
            </w:r>
            <w:r w:rsidR="00703A33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– Детский сад </w:t>
            </w:r>
          </w:p>
          <w:p w:rsidR="005E5FFB" w:rsidRPr="00616643" w:rsidRDefault="00703A33" w:rsidP="00616643">
            <w:pPr>
              <w:ind w:firstLine="0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>общеразвивающего вида</w:t>
            </w:r>
            <w:r w:rsidR="005E5FFB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№ 83</w:t>
            </w:r>
          </w:p>
          <w:p w:rsidR="00703A33" w:rsidRPr="00616643" w:rsidRDefault="00703A33" w:rsidP="00616643">
            <w:pPr>
              <w:ind w:firstLine="0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Приказ № </w:t>
            </w:r>
            <w:r w:rsidR="00616643" w:rsidRPr="00616643">
              <w:rPr>
                <w:rFonts w:ascii="Times New Roman" w:hAnsi="Times New Roman"/>
                <w:sz w:val="24"/>
                <w:szCs w:val="28"/>
                <w:lang w:val="ru-RU"/>
              </w:rPr>
              <w:t>85</w:t>
            </w:r>
            <w:r w:rsidR="001F0D6C"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– од </w:t>
            </w: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от </w:t>
            </w:r>
            <w:r w:rsidR="00616643" w:rsidRPr="00616643">
              <w:rPr>
                <w:rFonts w:ascii="Times New Roman" w:hAnsi="Times New Roman"/>
                <w:sz w:val="24"/>
                <w:szCs w:val="28"/>
                <w:lang w:val="ru-RU"/>
              </w:rPr>
              <w:t>28.08</w:t>
            </w:r>
            <w:r w:rsidR="001F0D6C" w:rsidRPr="00616643">
              <w:rPr>
                <w:rFonts w:ascii="Times New Roman" w:hAnsi="Times New Roman"/>
                <w:sz w:val="24"/>
                <w:szCs w:val="28"/>
                <w:lang w:val="ru-RU"/>
              </w:rPr>
              <w:t>.</w:t>
            </w: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20</w:t>
            </w:r>
            <w:r w:rsidR="00616643" w:rsidRPr="00616643">
              <w:rPr>
                <w:rFonts w:ascii="Times New Roman" w:hAnsi="Times New Roman"/>
                <w:sz w:val="24"/>
                <w:szCs w:val="28"/>
                <w:lang w:val="ru-RU"/>
              </w:rPr>
              <w:t>25</w:t>
            </w: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г.</w:t>
            </w:r>
          </w:p>
          <w:p w:rsidR="005E5FFB" w:rsidRPr="00616643" w:rsidRDefault="00703A33" w:rsidP="00616643">
            <w:pPr>
              <w:ind w:firstLine="0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softHyphen/>
            </w: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softHyphen/>
            </w:r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softHyphen/>
              <w:t>________</w:t>
            </w:r>
            <w:proofErr w:type="gramStart"/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>_  Т.Н.</w:t>
            </w:r>
            <w:proofErr w:type="gramEnd"/>
            <w:r w:rsidRPr="0061664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Вознюк</w:t>
            </w:r>
          </w:p>
          <w:p w:rsidR="005E5FFB" w:rsidRPr="00616643" w:rsidRDefault="005E5FFB" w:rsidP="00BB5F0E">
            <w:pPr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5E5FFB" w:rsidRPr="00616643" w:rsidRDefault="005E5FFB" w:rsidP="00BB5F0E">
            <w:pPr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5E5FFB" w:rsidRPr="00616643" w:rsidRDefault="005E5FFB" w:rsidP="00BB5F0E">
            <w:pPr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</w:tbl>
    <w:p w:rsidR="005E5FFB" w:rsidRDefault="005E5FFB">
      <w:pPr>
        <w:rPr>
          <w:rFonts w:ascii="Times New Roman" w:hAnsi="Times New Roman"/>
          <w:sz w:val="28"/>
          <w:szCs w:val="28"/>
          <w:lang w:val="ru-RU"/>
        </w:rPr>
      </w:pPr>
    </w:p>
    <w:p w:rsidR="00B10188" w:rsidRPr="00703A33" w:rsidRDefault="00B10188" w:rsidP="005E5FFB">
      <w:pPr>
        <w:rPr>
          <w:rFonts w:ascii="Times New Roman" w:hAnsi="Times New Roman"/>
          <w:sz w:val="28"/>
          <w:szCs w:val="28"/>
          <w:lang w:val="ru-RU"/>
        </w:rPr>
      </w:pPr>
      <w:r w:rsidRPr="00703A3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</w:t>
      </w:r>
    </w:p>
    <w:p w:rsidR="00B10188" w:rsidRPr="00703A33" w:rsidRDefault="00B10188">
      <w:pPr>
        <w:rPr>
          <w:rFonts w:ascii="Times New Roman" w:hAnsi="Times New Roman"/>
          <w:sz w:val="28"/>
          <w:szCs w:val="28"/>
          <w:lang w:val="ru-RU"/>
        </w:rPr>
      </w:pPr>
    </w:p>
    <w:p w:rsidR="00616643" w:rsidRPr="007C2141" w:rsidRDefault="00616643" w:rsidP="00616643">
      <w:pPr>
        <w:pStyle w:val="constitle"/>
        <w:spacing w:before="0" w:beforeAutospacing="0" w:after="0" w:afterAutospacing="0"/>
        <w:jc w:val="center"/>
        <w:rPr>
          <w:b/>
          <w:sz w:val="28"/>
          <w:szCs w:val="26"/>
        </w:rPr>
      </w:pPr>
      <w:bookmarkStart w:id="0" w:name="_Hlk527413576"/>
      <w:r w:rsidRPr="007C2141">
        <w:rPr>
          <w:b/>
          <w:sz w:val="28"/>
          <w:szCs w:val="26"/>
        </w:rPr>
        <w:t>Порядок</w:t>
      </w:r>
      <w:r w:rsidRPr="007C2141">
        <w:rPr>
          <w:b/>
          <w:sz w:val="28"/>
          <w:szCs w:val="26"/>
        </w:rPr>
        <w:br/>
        <w:t xml:space="preserve">расходования средств, </w:t>
      </w:r>
      <w:bookmarkStart w:id="1" w:name="_Hlk527408768"/>
      <w:r w:rsidRPr="007C2141">
        <w:rPr>
          <w:b/>
          <w:sz w:val="28"/>
          <w:szCs w:val="26"/>
        </w:rPr>
        <w:t>полученных от приносящей доход деятельности, и средств, полученных из иных источников формирования имущества</w:t>
      </w:r>
      <w:bookmarkEnd w:id="1"/>
    </w:p>
    <w:bookmarkEnd w:id="0"/>
    <w:p w:rsidR="00616643" w:rsidRPr="00616643" w:rsidRDefault="00616643" w:rsidP="00616643">
      <w:pPr>
        <w:pStyle w:val="consnormal"/>
        <w:spacing w:before="0" w:beforeAutospacing="0" w:after="0" w:afterAutospacing="0"/>
        <w:jc w:val="center"/>
        <w:rPr>
          <w:rStyle w:val="ac"/>
          <w:sz w:val="26"/>
          <w:szCs w:val="26"/>
        </w:rPr>
      </w:pPr>
      <w:r w:rsidRPr="00616643">
        <w:rPr>
          <w:rStyle w:val="ac"/>
          <w:sz w:val="26"/>
          <w:szCs w:val="26"/>
        </w:rPr>
        <w:t> </w:t>
      </w:r>
    </w:p>
    <w:p w:rsidR="00616643" w:rsidRDefault="00616643" w:rsidP="007C2141">
      <w:pPr>
        <w:pStyle w:val="consnormal"/>
        <w:numPr>
          <w:ilvl w:val="0"/>
          <w:numId w:val="9"/>
        </w:numPr>
        <w:spacing w:before="0" w:beforeAutospacing="0" w:after="0" w:afterAutospacing="0"/>
        <w:jc w:val="center"/>
        <w:rPr>
          <w:rStyle w:val="ac"/>
          <w:sz w:val="26"/>
          <w:szCs w:val="26"/>
        </w:rPr>
      </w:pPr>
      <w:r w:rsidRPr="00616643">
        <w:rPr>
          <w:rStyle w:val="ac"/>
          <w:sz w:val="26"/>
          <w:szCs w:val="26"/>
        </w:rPr>
        <w:t>Общие положения</w:t>
      </w:r>
    </w:p>
    <w:p w:rsidR="007C2141" w:rsidRPr="00616643" w:rsidRDefault="007C2141" w:rsidP="007C2141">
      <w:pPr>
        <w:pStyle w:val="consnormal"/>
        <w:spacing w:before="0" w:beforeAutospacing="0" w:after="0" w:afterAutospacing="0"/>
        <w:ind w:left="720"/>
        <w:rPr>
          <w:sz w:val="26"/>
          <w:szCs w:val="26"/>
        </w:rPr>
      </w:pPr>
      <w:bookmarkStart w:id="2" w:name="_GoBack"/>
      <w:bookmarkEnd w:id="2"/>
    </w:p>
    <w:p w:rsidR="00616643" w:rsidRPr="00616643" w:rsidRDefault="00616643" w:rsidP="00616643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1.1.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 xml:space="preserve">Настоящий Порядок расходования средств, полученных от приносящей доход деятельности, и средств, полученных из иных источников формирования имущества </w:t>
      </w:r>
      <w:r w:rsidR="007C2141">
        <w:rPr>
          <w:rFonts w:ascii="Times New Roman" w:hAnsi="Times New Roman"/>
          <w:sz w:val="26"/>
          <w:szCs w:val="26"/>
          <w:lang w:val="ru-RU"/>
        </w:rPr>
        <w:t>МАДОУ – Детский сад общеразвивающего вида № 83</w:t>
      </w:r>
      <w:r w:rsidRPr="00616643">
        <w:rPr>
          <w:rFonts w:ascii="Times New Roman" w:hAnsi="Times New Roman"/>
          <w:sz w:val="26"/>
          <w:szCs w:val="26"/>
          <w:lang w:val="ru-RU"/>
        </w:rPr>
        <w:t xml:space="preserve"> (далее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– порядок), разработан в соответствии с Гражданским кодексом, Федеральным законом от 12.01.1996 №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7-ФЗ «О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 xml:space="preserve">некоммерческих организациях», </w:t>
      </w:r>
      <w:r w:rsidR="007C2141">
        <w:rPr>
          <w:rFonts w:ascii="Times New Roman" w:hAnsi="Times New Roman"/>
          <w:sz w:val="26"/>
          <w:szCs w:val="26"/>
          <w:lang w:val="ru-RU"/>
        </w:rPr>
        <w:t>У</w:t>
      </w:r>
      <w:r w:rsidRPr="00616643">
        <w:rPr>
          <w:rFonts w:ascii="Times New Roman" w:hAnsi="Times New Roman"/>
          <w:sz w:val="26"/>
          <w:szCs w:val="26"/>
          <w:lang w:val="ru-RU"/>
        </w:rPr>
        <w:t>ставом М</w:t>
      </w:r>
      <w:r w:rsidR="007C2141">
        <w:rPr>
          <w:rFonts w:ascii="Times New Roman" w:hAnsi="Times New Roman"/>
          <w:sz w:val="26"/>
          <w:szCs w:val="26"/>
          <w:lang w:val="ru-RU"/>
        </w:rPr>
        <w:t>АДОУ – Детский сад общеразвивающего вида № 83</w:t>
      </w:r>
      <w:r w:rsidRPr="00616643">
        <w:rPr>
          <w:rFonts w:ascii="Times New Roman" w:hAnsi="Times New Roman"/>
          <w:sz w:val="26"/>
          <w:szCs w:val="26"/>
          <w:lang w:val="ru-RU"/>
        </w:rPr>
        <w:t xml:space="preserve"> (далее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– учреждение).</w:t>
      </w:r>
    </w:p>
    <w:p w:rsidR="00616643" w:rsidRPr="00616643" w:rsidRDefault="00616643" w:rsidP="00616643">
      <w:pPr>
        <w:pStyle w:val="consnonformat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3" w:name="_Hlk527413611"/>
      <w:r w:rsidRPr="00616643">
        <w:rPr>
          <w:sz w:val="26"/>
          <w:szCs w:val="26"/>
        </w:rPr>
        <w:t>1.2. Порядок устанавливает особенности расходования средств, полученных от осуществления приносящей доход деятельности, а также средств, полученных из иных источников формирования имущества, предусмотренных уставом учреждения.</w:t>
      </w:r>
    </w:p>
    <w:bookmarkEnd w:id="3"/>
    <w:p w:rsidR="00616643" w:rsidRPr="00616643" w:rsidRDefault="00616643" w:rsidP="00616643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616643">
        <w:rPr>
          <w:color w:val="auto"/>
          <w:sz w:val="26"/>
          <w:szCs w:val="26"/>
        </w:rPr>
        <w:t>1.3. В порядке используются следующие термины и понятия: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платные образовательные услуги – осуществление образовательной деятельности за счет средств физических и (или) юридических лиц по договорам об оказании платных образовательных услуг;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аренда – передача имущества, закрепленного за учреждением на праве оперативного управления или находящегося в собственности учреждения, во владение и (или) пользование третьему лицу (арендатору) на определенный срок и за плату;</w:t>
      </w:r>
    </w:p>
    <w:p w:rsidR="00616643" w:rsidRPr="00616643" w:rsidRDefault="00616643" w:rsidP="00616643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  <w:r w:rsidRPr="00616643">
        <w:rPr>
          <w:rFonts w:eastAsia="Times New Roman"/>
          <w:color w:val="auto"/>
          <w:sz w:val="26"/>
          <w:szCs w:val="26"/>
        </w:rPr>
        <w:t>− </w:t>
      </w:r>
      <w:r w:rsidRPr="00616643">
        <w:rPr>
          <w:bCs/>
          <w:color w:val="auto"/>
          <w:sz w:val="26"/>
          <w:szCs w:val="26"/>
        </w:rPr>
        <w:t>средства</w:t>
      </w:r>
      <w:r w:rsidR="007C2141">
        <w:rPr>
          <w:color w:val="auto"/>
          <w:sz w:val="26"/>
          <w:szCs w:val="26"/>
        </w:rPr>
        <w:t xml:space="preserve"> –</w:t>
      </w:r>
      <w:r w:rsidRPr="00616643">
        <w:rPr>
          <w:color w:val="auto"/>
          <w:sz w:val="26"/>
          <w:szCs w:val="26"/>
        </w:rPr>
        <w:t xml:space="preserve"> безналичные денежные средства;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безвозмездные поступления – пожертвования от физических и (или) юридических лиц; гранты, предоставляемые за счет бюджетов бюджетной системы РФ; иные средства, выделяемые учреждению безвозмездно и безвозвратно, являющиеся источниками формирования имущества учреждения в соответствии с уставом.</w:t>
      </w:r>
    </w:p>
    <w:p w:rsidR="007C2141" w:rsidRDefault="007C2141" w:rsidP="00616643">
      <w:pPr>
        <w:pStyle w:val="consnormal"/>
        <w:spacing w:before="0" w:beforeAutospacing="0" w:after="0" w:afterAutospacing="0"/>
        <w:jc w:val="center"/>
        <w:rPr>
          <w:rStyle w:val="ac"/>
          <w:sz w:val="26"/>
          <w:szCs w:val="26"/>
        </w:rPr>
      </w:pPr>
    </w:p>
    <w:p w:rsidR="00616643" w:rsidRPr="00616643" w:rsidRDefault="00616643" w:rsidP="00616643">
      <w:pPr>
        <w:pStyle w:val="consnormal"/>
        <w:spacing w:before="0" w:beforeAutospacing="0" w:after="0" w:afterAutospacing="0"/>
        <w:jc w:val="center"/>
        <w:rPr>
          <w:sz w:val="26"/>
          <w:szCs w:val="26"/>
        </w:rPr>
      </w:pPr>
      <w:r w:rsidRPr="00616643">
        <w:rPr>
          <w:rStyle w:val="ac"/>
          <w:sz w:val="26"/>
          <w:szCs w:val="26"/>
        </w:rPr>
        <w:t>2. Расходование средств, полученных от оказания платных образовательных услуг</w:t>
      </w:r>
    </w:p>
    <w:p w:rsidR="00616643" w:rsidRPr="00616643" w:rsidRDefault="00616643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16643">
        <w:rPr>
          <w:sz w:val="26"/>
          <w:szCs w:val="26"/>
        </w:rPr>
        <w:t>2.1. Средства, полученные от оказания платных образовательных услуг, расходуются в соответствии с планом финансово-хозяйственной деятельности на: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оплату труда работников учреждения, занятых в процессе оказания платных образовательных услуг;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начисления на оплату труда работников учреждения, занятых в процессе оказания платных образовательных услуг;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оплату установленных законодательством Российской Федерации налогов, сборов и иных обязательных платежей;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lastRenderedPageBreak/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приобретение нефинансовых активов, оказание услуг, выполнение работ, необходимых для осуществления платных образовательных услуг;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увеличение стоимости основных средств и материальных запасов.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2.2.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Доходы от платных дополнительных образовательных услуг распределяются следующим образом: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не менее 50 процентов – на оплату труда работников учреждения, занятых в процессе оказания платных образовательных услуг, и начисления на нее;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не менее 35 процентов – на увеличение стоимости основных средств и материальных запасов, иное развитие материально-технической базы учреждения.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2.3.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Размер оплаты труда работников учреждения, занятых в процессе оказания платных образовательных услуг, определяется в соответствии с установленной в учреждении системой оплаты труда и заключенными трудовыми договорами (дополнительными соглашениями).</w:t>
      </w:r>
    </w:p>
    <w:p w:rsidR="007C2141" w:rsidRDefault="007C2141" w:rsidP="00616643">
      <w:pPr>
        <w:pStyle w:val="consnormal"/>
        <w:spacing w:before="0" w:beforeAutospacing="0" w:after="0" w:afterAutospacing="0"/>
        <w:jc w:val="center"/>
        <w:rPr>
          <w:rStyle w:val="ac"/>
          <w:sz w:val="26"/>
          <w:szCs w:val="26"/>
        </w:rPr>
      </w:pPr>
    </w:p>
    <w:p w:rsidR="00616643" w:rsidRDefault="00616643" w:rsidP="00616643">
      <w:pPr>
        <w:pStyle w:val="consnormal"/>
        <w:spacing w:before="0" w:beforeAutospacing="0" w:after="0" w:afterAutospacing="0"/>
        <w:jc w:val="center"/>
        <w:rPr>
          <w:rStyle w:val="ac"/>
          <w:sz w:val="26"/>
          <w:szCs w:val="26"/>
        </w:rPr>
      </w:pPr>
      <w:r w:rsidRPr="00616643">
        <w:rPr>
          <w:rStyle w:val="ac"/>
          <w:sz w:val="26"/>
          <w:szCs w:val="26"/>
        </w:rPr>
        <w:t>3. Расходование средств, полученных от сдачи в аренду имущества, и средств, полученных от возмещения коммунальных и иных услуг арендаторами</w:t>
      </w:r>
    </w:p>
    <w:p w:rsidR="007C2141" w:rsidRPr="00616643" w:rsidRDefault="007C2141" w:rsidP="00616643">
      <w:pPr>
        <w:pStyle w:val="consnormal"/>
        <w:spacing w:before="0" w:beforeAutospacing="0" w:after="0" w:afterAutospacing="0"/>
        <w:jc w:val="center"/>
        <w:rPr>
          <w:sz w:val="26"/>
          <w:szCs w:val="26"/>
        </w:rPr>
      </w:pPr>
    </w:p>
    <w:p w:rsidR="00616643" w:rsidRPr="00616643" w:rsidRDefault="00616643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16643">
        <w:rPr>
          <w:sz w:val="26"/>
          <w:szCs w:val="26"/>
        </w:rPr>
        <w:t>3.1. Средства, полученные от аренды имущества учреждения, поступают в самостоятельное распоряжение учреждения и расходуются после уплаты налогов, установленных законодательством РФ.</w:t>
      </w:r>
    </w:p>
    <w:p w:rsidR="00616643" w:rsidRPr="00616643" w:rsidRDefault="00616643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16643">
        <w:rPr>
          <w:sz w:val="26"/>
          <w:szCs w:val="26"/>
        </w:rPr>
        <w:t>3.2. Средства, полученные от сдачи в аренду имущества учреждения, расходуются на содержание имущества, сдаваемого в аренду, а также на содержание иного имущества и развитие материально-технической базы учреждения в соответствии с планом финансово-хозяйственной деятельности.</w:t>
      </w:r>
    </w:p>
    <w:p w:rsidR="00616643" w:rsidRDefault="00616643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16643">
        <w:rPr>
          <w:sz w:val="26"/>
          <w:szCs w:val="26"/>
        </w:rPr>
        <w:t>3.3. Доходы, полученные от возмещения коммунальных и иных услуг арендаторами имущества учреждения, направляются на оплату коммунальных и иных услуг по содержанию арендуемого имущества.</w:t>
      </w:r>
    </w:p>
    <w:p w:rsidR="007C2141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616643" w:rsidRDefault="007C2141" w:rsidP="00616643">
      <w:pPr>
        <w:pStyle w:val="consnormal"/>
        <w:spacing w:before="0" w:beforeAutospacing="0" w:after="0" w:afterAutospacing="0"/>
        <w:jc w:val="center"/>
        <w:rPr>
          <w:rStyle w:val="ac"/>
          <w:sz w:val="26"/>
          <w:szCs w:val="26"/>
        </w:rPr>
      </w:pPr>
      <w:r>
        <w:rPr>
          <w:rStyle w:val="ac"/>
          <w:sz w:val="26"/>
          <w:szCs w:val="26"/>
        </w:rPr>
        <w:t>4</w:t>
      </w:r>
      <w:r w:rsidR="00616643" w:rsidRPr="00616643">
        <w:rPr>
          <w:rStyle w:val="ac"/>
          <w:sz w:val="26"/>
          <w:szCs w:val="26"/>
        </w:rPr>
        <w:t>. Расходование безвозмездных поступлений</w:t>
      </w:r>
    </w:p>
    <w:p w:rsidR="007C2141" w:rsidRPr="00616643" w:rsidRDefault="007C2141" w:rsidP="00616643">
      <w:pPr>
        <w:pStyle w:val="consnormal"/>
        <w:spacing w:before="0" w:beforeAutospacing="0" w:after="0" w:afterAutospacing="0"/>
        <w:jc w:val="center"/>
        <w:rPr>
          <w:sz w:val="26"/>
          <w:szCs w:val="26"/>
        </w:rPr>
      </w:pP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16643" w:rsidRPr="00616643">
        <w:rPr>
          <w:sz w:val="26"/>
          <w:szCs w:val="26"/>
        </w:rPr>
        <w:t>.1. Безвозмездные поступления оформляются в соответствии с законодательством РФ.</w:t>
      </w: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16643" w:rsidRPr="00616643">
        <w:rPr>
          <w:sz w:val="26"/>
          <w:szCs w:val="26"/>
        </w:rPr>
        <w:t>.2. Если цели расходования безвозмездных поступлений определены в соответствующем договоре (соглашении), расходование данных средств осуществляется в порядке и на цели, указанные в договоре (соглашении).</w:t>
      </w: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16643" w:rsidRPr="00616643">
        <w:rPr>
          <w:sz w:val="26"/>
          <w:szCs w:val="26"/>
        </w:rPr>
        <w:t>.3. Безвозмездные поступления, целевое назначение которых не определено, могут быть использованы лишь на цели деятельности учреждения, закрепленные в уставе.</w:t>
      </w: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16643" w:rsidRPr="00616643">
        <w:rPr>
          <w:sz w:val="26"/>
          <w:szCs w:val="26"/>
        </w:rPr>
        <w:t>.4. При определении направлений расходования безвозмездных поступлений, целевое назначение которых не определено, первоочередными направлениями расходования средств являются: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−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развитие материально-технической базы учреждения, включая приобретение учебно-методических материалов, средств обучения и воспитания, игрушек, в том числе для создания специальных условий получения образования лицами с ограниченными возможностями здоровья;</w:t>
      </w:r>
    </w:p>
    <w:p w:rsidR="00616643" w:rsidRPr="00616643" w:rsidRDefault="00616643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16643">
        <w:rPr>
          <w:rFonts w:ascii="Times New Roman" w:hAnsi="Times New Roman"/>
          <w:sz w:val="26"/>
          <w:szCs w:val="26"/>
          <w:lang w:val="ru-RU"/>
        </w:rPr>
        <w:t>–</w:t>
      </w:r>
      <w:r w:rsidRPr="00616643">
        <w:rPr>
          <w:rFonts w:ascii="Times New Roman" w:hAnsi="Times New Roman"/>
          <w:sz w:val="26"/>
          <w:szCs w:val="26"/>
        </w:rPr>
        <w:t> </w:t>
      </w:r>
      <w:r w:rsidRPr="00616643">
        <w:rPr>
          <w:rFonts w:ascii="Times New Roman" w:hAnsi="Times New Roman"/>
          <w:sz w:val="26"/>
          <w:szCs w:val="26"/>
          <w:lang w:val="ru-RU"/>
        </w:rPr>
        <w:t>обеспечение охраны здоровья обучающихся в пределах полномочий учреждения.</w:t>
      </w: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16643" w:rsidRPr="00616643">
        <w:rPr>
          <w:sz w:val="26"/>
          <w:szCs w:val="26"/>
        </w:rPr>
        <w:t>.5. Расходование безвозмездных поступлений, целевое назначение которых не определено, на следующие цели не допускается:</w:t>
      </w:r>
    </w:p>
    <w:p w:rsidR="00616643" w:rsidRPr="00616643" w:rsidRDefault="00616643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16643">
        <w:rPr>
          <w:sz w:val="26"/>
          <w:szCs w:val="26"/>
        </w:rPr>
        <w:t>– увеличение фонда заработной платы работников учреждения;</w:t>
      </w:r>
    </w:p>
    <w:p w:rsidR="00616643" w:rsidRPr="00616643" w:rsidRDefault="00616643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16643">
        <w:rPr>
          <w:sz w:val="26"/>
          <w:szCs w:val="26"/>
        </w:rPr>
        <w:lastRenderedPageBreak/>
        <w:t>– оказание материальной помощи работникам учреждения;</w:t>
      </w: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приобретение</w:t>
      </w:r>
      <w:r w:rsidR="00616643" w:rsidRPr="00616643">
        <w:rPr>
          <w:sz w:val="26"/>
          <w:szCs w:val="26"/>
        </w:rPr>
        <w:t xml:space="preserve"> учебных пособий и методической литературы педагогическим работникам.</w:t>
      </w:r>
    </w:p>
    <w:p w:rsidR="00616643" w:rsidRPr="00616643" w:rsidRDefault="007C2141" w:rsidP="0061664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4</w:t>
      </w:r>
      <w:r w:rsidR="00616643" w:rsidRPr="00616643">
        <w:rPr>
          <w:rFonts w:ascii="Times New Roman" w:hAnsi="Times New Roman"/>
          <w:sz w:val="26"/>
          <w:szCs w:val="26"/>
          <w:lang w:val="ru-RU"/>
        </w:rPr>
        <w:t>.6.</w:t>
      </w:r>
      <w:r w:rsidR="00616643" w:rsidRPr="00616643">
        <w:rPr>
          <w:rFonts w:ascii="Times New Roman" w:hAnsi="Times New Roman"/>
          <w:sz w:val="26"/>
          <w:szCs w:val="26"/>
        </w:rPr>
        <w:t> </w:t>
      </w:r>
      <w:r w:rsidR="00616643" w:rsidRPr="00616643">
        <w:rPr>
          <w:rFonts w:ascii="Times New Roman" w:hAnsi="Times New Roman"/>
          <w:sz w:val="26"/>
          <w:szCs w:val="26"/>
          <w:lang w:val="ru-RU"/>
        </w:rPr>
        <w:t xml:space="preserve">Направления расходования безвозмездных поступлений, целевое назначение которых не определено, устанавливает </w:t>
      </w:r>
      <w:r>
        <w:rPr>
          <w:rFonts w:ascii="Times New Roman" w:hAnsi="Times New Roman"/>
          <w:sz w:val="26"/>
          <w:szCs w:val="26"/>
          <w:lang w:val="ru-RU"/>
        </w:rPr>
        <w:t>наблюдательный</w:t>
      </w:r>
      <w:r w:rsidR="00616643" w:rsidRPr="00616643">
        <w:rPr>
          <w:rFonts w:ascii="Times New Roman" w:hAnsi="Times New Roman"/>
          <w:sz w:val="26"/>
          <w:szCs w:val="26"/>
          <w:lang w:val="ru-RU"/>
        </w:rPr>
        <w:t xml:space="preserve"> совет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="00616643" w:rsidRPr="00616643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="00616643" w:rsidRPr="00616643">
        <w:rPr>
          <w:bCs/>
          <w:sz w:val="26"/>
          <w:szCs w:val="26"/>
        </w:rPr>
        <w:t>.7. Общее собрание рабо</w:t>
      </w:r>
      <w:r>
        <w:rPr>
          <w:bCs/>
          <w:sz w:val="26"/>
          <w:szCs w:val="26"/>
        </w:rPr>
        <w:t>тников, педагогический совет и заведующий</w:t>
      </w:r>
      <w:r w:rsidR="00616643" w:rsidRPr="00616643">
        <w:rPr>
          <w:bCs/>
          <w:sz w:val="26"/>
          <w:szCs w:val="26"/>
        </w:rPr>
        <w:t>, а также</w:t>
      </w:r>
      <w:r w:rsidR="00616643" w:rsidRPr="00616643">
        <w:rPr>
          <w:sz w:val="26"/>
          <w:szCs w:val="26"/>
        </w:rPr>
        <w:t xml:space="preserve"> родители (законные представители) несовершеннолетних обучающихся, совершеннолетние обучающиеся и иные заинтересованные лица могут вносить свои п</w:t>
      </w:r>
      <w:r w:rsidR="00616643" w:rsidRPr="00616643">
        <w:rPr>
          <w:bCs/>
          <w:sz w:val="26"/>
          <w:szCs w:val="26"/>
        </w:rPr>
        <w:t xml:space="preserve">редложения о направлениях расходования безвозмездных поступлений, </w:t>
      </w:r>
      <w:r w:rsidR="00616643" w:rsidRPr="00616643">
        <w:rPr>
          <w:sz w:val="26"/>
          <w:szCs w:val="26"/>
        </w:rPr>
        <w:t>целевое назначение которых не определено.</w:t>
      </w:r>
    </w:p>
    <w:p w:rsid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16643" w:rsidRPr="00616643">
        <w:rPr>
          <w:sz w:val="26"/>
          <w:szCs w:val="26"/>
        </w:rPr>
        <w:t xml:space="preserve">.8. Расходование безвозмездных поступлений, целевое назначение которых не определено, может осуществляться как разово, так и в соответствии с планом расходования на определенный период. Расходование таких безвозмездных поступлений </w:t>
      </w:r>
      <w:proofErr w:type="gramStart"/>
      <w:r w:rsidR="00616643" w:rsidRPr="00616643">
        <w:rPr>
          <w:sz w:val="26"/>
          <w:szCs w:val="26"/>
        </w:rPr>
        <w:t>возможно</w:t>
      </w:r>
      <w:proofErr w:type="gramEnd"/>
      <w:r w:rsidR="00616643" w:rsidRPr="00616643">
        <w:rPr>
          <w:sz w:val="26"/>
          <w:szCs w:val="26"/>
        </w:rPr>
        <w:t xml:space="preserve"> как по одному, так и по нескольким направлениям расходования средств.</w:t>
      </w:r>
    </w:p>
    <w:p w:rsidR="007C2141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616643" w:rsidRDefault="007C2141" w:rsidP="00616643">
      <w:pPr>
        <w:pStyle w:val="consnormal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616643" w:rsidRPr="00616643">
        <w:rPr>
          <w:b/>
          <w:sz w:val="26"/>
          <w:szCs w:val="26"/>
        </w:rPr>
        <w:t>. Учет и контроль</w:t>
      </w:r>
    </w:p>
    <w:p w:rsidR="007C2141" w:rsidRPr="00616643" w:rsidRDefault="007C2141" w:rsidP="00616643">
      <w:pPr>
        <w:pStyle w:val="consnormal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16643" w:rsidRPr="00616643">
        <w:rPr>
          <w:sz w:val="26"/>
          <w:szCs w:val="26"/>
        </w:rPr>
        <w:t>.1. Контроль за правильностью и своевременностью бухгалтерского и налогового учета средств, полученных от приносящей доход деятельности, и средств, полученных из иных источников формирования имущества, осуществляет главный бухгалтер.</w:t>
      </w: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16643" w:rsidRPr="00616643">
        <w:rPr>
          <w:sz w:val="26"/>
          <w:szCs w:val="26"/>
        </w:rPr>
        <w:t xml:space="preserve">.2. Контроль за расходованием средств, полученных от приносящей доход деятельности, осуществляет </w:t>
      </w:r>
      <w:r>
        <w:rPr>
          <w:sz w:val="26"/>
          <w:szCs w:val="26"/>
        </w:rPr>
        <w:t>заведующий</w:t>
      </w:r>
      <w:r w:rsidR="00616643" w:rsidRPr="00616643">
        <w:rPr>
          <w:sz w:val="26"/>
          <w:szCs w:val="26"/>
        </w:rPr>
        <w:t>.</w:t>
      </w:r>
    </w:p>
    <w:p w:rsidR="00616643" w:rsidRPr="00616643" w:rsidRDefault="007C2141" w:rsidP="00616643">
      <w:pPr>
        <w:pStyle w:val="cons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16643" w:rsidRPr="00616643">
        <w:rPr>
          <w:sz w:val="26"/>
          <w:szCs w:val="26"/>
        </w:rPr>
        <w:t xml:space="preserve">.3. Контроль за целевым расходованием безвозмездных поступлений в соответствии с условиями заключенных договоров (соглашений), а также расходованием нецелевых безвозмездных поступлений в соответствии с порядком осуществляет </w:t>
      </w:r>
      <w:r>
        <w:rPr>
          <w:sz w:val="26"/>
          <w:szCs w:val="26"/>
        </w:rPr>
        <w:t xml:space="preserve">наблюдательный </w:t>
      </w:r>
      <w:r w:rsidR="00616643" w:rsidRPr="00616643">
        <w:rPr>
          <w:sz w:val="26"/>
          <w:szCs w:val="26"/>
        </w:rPr>
        <w:t>совет.</w:t>
      </w:r>
    </w:p>
    <w:p w:rsidR="00616643" w:rsidRPr="00616643" w:rsidRDefault="007C2141" w:rsidP="00616643">
      <w:pPr>
        <w:pStyle w:val="constitl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16643" w:rsidRPr="00616643">
        <w:rPr>
          <w:sz w:val="26"/>
          <w:szCs w:val="26"/>
        </w:rPr>
        <w:t xml:space="preserve">.4. Отчет и информирование учредителя и участников образовательных отношений о поступлении и расходовании средств, полученных от приносящей доход деятельности, и средств, полученных из иных источников формирования имущества, осуществляет </w:t>
      </w:r>
      <w:r>
        <w:rPr>
          <w:sz w:val="26"/>
          <w:szCs w:val="26"/>
        </w:rPr>
        <w:t>заведующий</w:t>
      </w:r>
      <w:r w:rsidR="00616643" w:rsidRPr="00616643">
        <w:rPr>
          <w:sz w:val="26"/>
          <w:szCs w:val="26"/>
        </w:rPr>
        <w:t xml:space="preserve"> в порядке, предусмотренном законодательством и уставом учреждения.</w:t>
      </w:r>
    </w:p>
    <w:p w:rsidR="00616643" w:rsidRDefault="007C2141" w:rsidP="00616643">
      <w:pPr>
        <w:pStyle w:val="consnormal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616643" w:rsidRPr="00616643">
        <w:rPr>
          <w:b/>
          <w:sz w:val="26"/>
          <w:szCs w:val="26"/>
        </w:rPr>
        <w:t>. Заключительные положения</w:t>
      </w:r>
    </w:p>
    <w:p w:rsidR="007C2141" w:rsidRPr="00616643" w:rsidRDefault="007C2141" w:rsidP="00616643">
      <w:pPr>
        <w:pStyle w:val="consnormal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616643" w:rsidRPr="00616643" w:rsidRDefault="007C2141" w:rsidP="006166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6</w:t>
      </w:r>
      <w:r w:rsidR="00616643" w:rsidRPr="00616643">
        <w:rPr>
          <w:rFonts w:ascii="Times New Roman" w:hAnsi="Times New Roman"/>
          <w:sz w:val="26"/>
          <w:szCs w:val="26"/>
          <w:lang w:val="ru-RU"/>
        </w:rPr>
        <w:t>.1.</w:t>
      </w:r>
      <w:r w:rsidR="00616643" w:rsidRPr="00616643">
        <w:rPr>
          <w:rFonts w:ascii="Times New Roman" w:hAnsi="Times New Roman"/>
          <w:sz w:val="26"/>
          <w:szCs w:val="26"/>
        </w:rPr>
        <w:t> </w:t>
      </w:r>
      <w:r w:rsidR="00616643" w:rsidRPr="00616643">
        <w:rPr>
          <w:rFonts w:ascii="Times New Roman" w:hAnsi="Times New Roman"/>
          <w:sz w:val="26"/>
          <w:szCs w:val="26"/>
          <w:lang w:val="ru-RU"/>
        </w:rPr>
        <w:t>Не допускается принуждение к получению платных образовательных услуг.</w:t>
      </w:r>
    </w:p>
    <w:p w:rsidR="00616643" w:rsidRPr="00616643" w:rsidRDefault="007C2141" w:rsidP="00616643">
      <w:pPr>
        <w:pStyle w:val="constitl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16643" w:rsidRPr="00616643">
        <w:rPr>
          <w:sz w:val="26"/>
          <w:szCs w:val="26"/>
        </w:rPr>
        <w:t>.2. </w:t>
      </w:r>
      <w:r>
        <w:rPr>
          <w:sz w:val="26"/>
          <w:szCs w:val="26"/>
        </w:rPr>
        <w:t>Не допускается п</w:t>
      </w:r>
      <w:r w:rsidR="00616643" w:rsidRPr="00616643">
        <w:rPr>
          <w:sz w:val="26"/>
          <w:szCs w:val="26"/>
        </w:rPr>
        <w:t xml:space="preserve">рием наличных денежных </w:t>
      </w:r>
      <w:r w:rsidRPr="00616643">
        <w:rPr>
          <w:sz w:val="26"/>
          <w:szCs w:val="26"/>
        </w:rPr>
        <w:t>средств.</w:t>
      </w:r>
    </w:p>
    <w:p w:rsidR="00170DC3" w:rsidRPr="005C063E" w:rsidRDefault="00170DC3" w:rsidP="0061664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170DC3" w:rsidRPr="005C063E" w:rsidSect="008563F1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7B5"/>
    <w:multiLevelType w:val="hybridMultilevel"/>
    <w:tmpl w:val="5CDE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66B"/>
    <w:multiLevelType w:val="hybridMultilevel"/>
    <w:tmpl w:val="E7DEF6D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26E7451"/>
    <w:multiLevelType w:val="multilevel"/>
    <w:tmpl w:val="FA24F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36CF6CDD"/>
    <w:multiLevelType w:val="multilevel"/>
    <w:tmpl w:val="4EA441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093DDF"/>
    <w:multiLevelType w:val="multilevel"/>
    <w:tmpl w:val="B92A26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4D015CA3"/>
    <w:multiLevelType w:val="multilevel"/>
    <w:tmpl w:val="64AA4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481DE9"/>
    <w:multiLevelType w:val="hybridMultilevel"/>
    <w:tmpl w:val="4FB413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ECD715F"/>
    <w:multiLevelType w:val="multilevel"/>
    <w:tmpl w:val="64AA4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FC79F4"/>
    <w:multiLevelType w:val="multilevel"/>
    <w:tmpl w:val="B896F1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88"/>
    <w:rsid w:val="000169E7"/>
    <w:rsid w:val="000A3656"/>
    <w:rsid w:val="00170DC3"/>
    <w:rsid w:val="00187AD8"/>
    <w:rsid w:val="0019069F"/>
    <w:rsid w:val="0019177A"/>
    <w:rsid w:val="001F02B6"/>
    <w:rsid w:val="001F0D6C"/>
    <w:rsid w:val="001F4B62"/>
    <w:rsid w:val="002145D2"/>
    <w:rsid w:val="002D3AEF"/>
    <w:rsid w:val="00316374"/>
    <w:rsid w:val="00415243"/>
    <w:rsid w:val="004E158C"/>
    <w:rsid w:val="005919B3"/>
    <w:rsid w:val="005C063E"/>
    <w:rsid w:val="005E5FFB"/>
    <w:rsid w:val="00616643"/>
    <w:rsid w:val="006466B9"/>
    <w:rsid w:val="00664A6B"/>
    <w:rsid w:val="006A49C0"/>
    <w:rsid w:val="006B7CFC"/>
    <w:rsid w:val="00703A33"/>
    <w:rsid w:val="007C2141"/>
    <w:rsid w:val="007C6676"/>
    <w:rsid w:val="007E3EF9"/>
    <w:rsid w:val="00822265"/>
    <w:rsid w:val="008563F1"/>
    <w:rsid w:val="008800DB"/>
    <w:rsid w:val="008C35CE"/>
    <w:rsid w:val="009B2A0E"/>
    <w:rsid w:val="00A429ED"/>
    <w:rsid w:val="00A432E8"/>
    <w:rsid w:val="00AE0FAD"/>
    <w:rsid w:val="00B10188"/>
    <w:rsid w:val="00BB5F0E"/>
    <w:rsid w:val="00C142BB"/>
    <w:rsid w:val="00C5023B"/>
    <w:rsid w:val="00CF6A5D"/>
    <w:rsid w:val="00D94D59"/>
    <w:rsid w:val="00D963FC"/>
    <w:rsid w:val="00DC6417"/>
    <w:rsid w:val="00EB2D87"/>
    <w:rsid w:val="00ED01E0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CA12"/>
  <w15:docId w15:val="{1CD62D83-7A1B-40B0-85AB-CF412F79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EF9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E3EF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EF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EF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EF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EF9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EF9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EF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EF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EF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F9"/>
    <w:pPr>
      <w:ind w:left="720"/>
      <w:contextualSpacing/>
    </w:pPr>
  </w:style>
  <w:style w:type="table" w:styleId="a4">
    <w:name w:val="Table Grid"/>
    <w:basedOn w:val="a1"/>
    <w:uiPriority w:val="59"/>
    <w:rsid w:val="005E5F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basedOn w:val="a"/>
    <w:link w:val="a6"/>
    <w:uiPriority w:val="1"/>
    <w:qFormat/>
    <w:rsid w:val="007E3EF9"/>
    <w:pPr>
      <w:ind w:firstLine="0"/>
    </w:pPr>
  </w:style>
  <w:style w:type="character" w:customStyle="1" w:styleId="10">
    <w:name w:val="Заголовок 1 Знак"/>
    <w:link w:val="1"/>
    <w:uiPriority w:val="9"/>
    <w:rsid w:val="007E3EF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7E3EF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E3EF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E3EF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7E3EF9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7E3EF9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7E3EF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7E3EF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E3EF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7E3EF9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E3EF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9">
    <w:name w:val="Заголовок Знак"/>
    <w:link w:val="a8"/>
    <w:uiPriority w:val="10"/>
    <w:rsid w:val="007E3EF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7E3E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b">
    <w:name w:val="Подзаголовок Знак"/>
    <w:link w:val="aa"/>
    <w:uiPriority w:val="11"/>
    <w:rsid w:val="007E3EF9"/>
    <w:rPr>
      <w:rFonts w:ascii="Calibri"/>
      <w:i/>
      <w:iCs/>
      <w:sz w:val="24"/>
      <w:szCs w:val="24"/>
    </w:rPr>
  </w:style>
  <w:style w:type="character" w:styleId="ac">
    <w:name w:val="Strong"/>
    <w:uiPriority w:val="22"/>
    <w:qFormat/>
    <w:rsid w:val="007E3EF9"/>
    <w:rPr>
      <w:b/>
      <w:bCs/>
      <w:spacing w:val="0"/>
    </w:rPr>
  </w:style>
  <w:style w:type="character" w:styleId="ad">
    <w:name w:val="Emphasis"/>
    <w:uiPriority w:val="20"/>
    <w:qFormat/>
    <w:rsid w:val="007E3EF9"/>
    <w:rPr>
      <w:b/>
      <w:bCs/>
      <w:i/>
      <w:iCs/>
      <w:color w:val="5A5A5A"/>
    </w:rPr>
  </w:style>
  <w:style w:type="character" w:customStyle="1" w:styleId="a6">
    <w:name w:val="Без интервала Знак"/>
    <w:basedOn w:val="a0"/>
    <w:link w:val="a5"/>
    <w:uiPriority w:val="1"/>
    <w:rsid w:val="007E3EF9"/>
  </w:style>
  <w:style w:type="paragraph" w:styleId="21">
    <w:name w:val="Quote"/>
    <w:basedOn w:val="a"/>
    <w:next w:val="a"/>
    <w:link w:val="22"/>
    <w:uiPriority w:val="29"/>
    <w:qFormat/>
    <w:rsid w:val="007E3EF9"/>
    <w:rPr>
      <w:rFonts w:ascii="Cambria" w:hAnsi="Cambria"/>
      <w:i/>
      <w:iCs/>
      <w:color w:val="5A5A5A"/>
    </w:rPr>
  </w:style>
  <w:style w:type="character" w:customStyle="1" w:styleId="22">
    <w:name w:val="Цитата 2 Знак"/>
    <w:link w:val="21"/>
    <w:uiPriority w:val="29"/>
    <w:rsid w:val="007E3EF9"/>
    <w:rPr>
      <w:rFonts w:ascii="Cambria" w:eastAsia="Times New Roman" w:hAnsi="Cambria" w:cs="Times New Roman"/>
      <w:i/>
      <w:iCs/>
      <w:color w:val="5A5A5A"/>
    </w:rPr>
  </w:style>
  <w:style w:type="paragraph" w:styleId="ae">
    <w:name w:val="Intense Quote"/>
    <w:basedOn w:val="a"/>
    <w:next w:val="a"/>
    <w:link w:val="af"/>
    <w:uiPriority w:val="30"/>
    <w:qFormat/>
    <w:rsid w:val="007E3EF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">
    <w:name w:val="Выделенная цитата Знак"/>
    <w:link w:val="ae"/>
    <w:uiPriority w:val="30"/>
    <w:rsid w:val="007E3EF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0">
    <w:name w:val="Subtle Emphasis"/>
    <w:uiPriority w:val="19"/>
    <w:qFormat/>
    <w:rsid w:val="007E3EF9"/>
    <w:rPr>
      <w:i/>
      <w:iCs/>
      <w:color w:val="5A5A5A"/>
    </w:rPr>
  </w:style>
  <w:style w:type="character" w:styleId="af1">
    <w:name w:val="Intense Emphasis"/>
    <w:uiPriority w:val="21"/>
    <w:qFormat/>
    <w:rsid w:val="007E3EF9"/>
    <w:rPr>
      <w:b/>
      <w:bCs/>
      <w:i/>
      <w:iCs/>
      <w:color w:val="4F81BD"/>
      <w:sz w:val="22"/>
      <w:szCs w:val="22"/>
    </w:rPr>
  </w:style>
  <w:style w:type="character" w:styleId="af2">
    <w:name w:val="Subtle Reference"/>
    <w:uiPriority w:val="31"/>
    <w:qFormat/>
    <w:rsid w:val="007E3EF9"/>
    <w:rPr>
      <w:color w:val="auto"/>
      <w:u w:val="single" w:color="9BBB59"/>
    </w:rPr>
  </w:style>
  <w:style w:type="character" w:styleId="af3">
    <w:name w:val="Intense Reference"/>
    <w:uiPriority w:val="32"/>
    <w:qFormat/>
    <w:rsid w:val="007E3EF9"/>
    <w:rPr>
      <w:b/>
      <w:bCs/>
      <w:color w:val="76923C"/>
      <w:u w:val="single" w:color="9BBB59"/>
    </w:rPr>
  </w:style>
  <w:style w:type="character" w:styleId="af4">
    <w:name w:val="Book Title"/>
    <w:uiPriority w:val="33"/>
    <w:qFormat/>
    <w:rsid w:val="007E3EF9"/>
    <w:rPr>
      <w:rFonts w:ascii="Cambria" w:eastAsia="Times New Roman" w:hAnsi="Cambria" w:cs="Times New Roman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7E3EF9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1F0D6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1F0D6C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constitle">
    <w:name w:val="constitle"/>
    <w:basedOn w:val="a"/>
    <w:rsid w:val="0061664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normal">
    <w:name w:val="consnormal"/>
    <w:basedOn w:val="a"/>
    <w:rsid w:val="0061664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basedOn w:val="a"/>
    <w:rsid w:val="0061664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61664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2025-09-23T13:46:00Z</cp:lastPrinted>
  <dcterms:created xsi:type="dcterms:W3CDTF">2025-09-23T13:36:00Z</dcterms:created>
  <dcterms:modified xsi:type="dcterms:W3CDTF">2025-09-23T13:48:00Z</dcterms:modified>
</cp:coreProperties>
</file>