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B4A" w:rsidRDefault="0079708D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 w:rsidRPr="0079708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00470" cy="889836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публичность и открытость деятельности органов управления и самоуправления;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неотвратимость ответственности за совершение коррупционных правонарушений; - комплексное использование организационных, информационно-пропагандистских и других мер;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приоритетное применение мер по предупреждению коррупции.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 xml:space="preserve">2. Основные меры по профилактике коррупции.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Профилактика коррупции осуществляется путем применения следующих основных мер: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2.1. Формирование в коллективе педагогических и непедагогических работников МАДОУ - Детский сад общеразвивающего вида № 83 (далее по тексту – МАДОУ) нетерпимости к коррупционному поведению;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 2.2. Формирование у родителей (законных представителей) воспитанников нетерпимости к коррупционному поведению;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2.3. Проведение мониторинга всех локальных - актов, издаваемых администрацией МАДОУ на предмет соответствия действующему законодательству;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2.4. Проведение мероприятий по разъяснению работникам МАДОУ и родителям (законным представителям) воспитанников законодательства в сфере противодействия коррупции.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  <w:proofErr w:type="gramStart"/>
      <w:r>
        <w:rPr>
          <w:rFonts w:ascii="Times New Roman" w:hAnsi="Times New Roman"/>
          <w:b/>
          <w:sz w:val="26"/>
          <w:szCs w:val="26"/>
          <w:u w:val="single"/>
        </w:rPr>
        <w:t>3 .Основные</w:t>
      </w:r>
      <w:proofErr w:type="gramEnd"/>
      <w:r>
        <w:rPr>
          <w:rFonts w:ascii="Times New Roman" w:hAnsi="Times New Roman"/>
          <w:b/>
          <w:sz w:val="26"/>
          <w:szCs w:val="26"/>
          <w:u w:val="single"/>
        </w:rPr>
        <w:t xml:space="preserve"> направления по повышению эффективности противодействия коррупции.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3.3. Совершенствование системы и структуры органов самоуправления;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3.4. Создание механизмов общественного контроля за деятельностью органов управления и самоуправления;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 3.5. Обеспечение доступа работников МАДОУ и родителей (законных представителей) воспитанников к информации о деятельности органов управления и самоуправления;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3.6. Конкретизация полномочий педагогических, непедагогических и руководящих работников МАДОУ, которые должны быть отражены в должностных инструкциях.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3.7. Уведомление в письменной форме работниками МАДОУ администрации и комиссии по противодействию коррупции обо всех случаях обращения к ним каких-</w:t>
      </w:r>
      <w:r>
        <w:rPr>
          <w:rFonts w:ascii="Times New Roman" w:hAnsi="Times New Roman"/>
          <w:sz w:val="26"/>
          <w:szCs w:val="26"/>
        </w:rPr>
        <w:lastRenderedPageBreak/>
        <w:t xml:space="preserve">либо лиц в целях склонения их к совершенствованию коррупционных правонарушений;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3.8. Создание условий для уведомления родителями (законными представителями) воспитанников администрации МАДОУ обо всех случаях вымогания у них взяток работниками МАДОУ.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 xml:space="preserve">4. Организационные основы противодействия коррупции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4.1. Общее руководство мероприятиями, направленными на противодействие коррупции, осуществляют: - Рабочая группа по противодействию коррупции;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4.2. Комиссия по противодействию коррупции создаётся в начале каждого года. В состав рабочей группы по противодействию коррупции обязательно входят председатель Совета учреждения МАДОУ, представители педагогических и непедагогических работников ДОУ, член родительского комитета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 4.3. Выборы членов Рабочей группы по противодействию коррупции проводятся на Общем собрании работников Учреждения и заседании общего родительского комитета МАДОУ. Состав Рабочей группы обсуждается на заседании Совета ДОУ и утверждается приказом заведующего ДОУ.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 Члены Рабочей группы избирают председателя и секретаря.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 4.5. Полномочия членов Рабочей группы по противодействию коррупции: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4.5.1. Председатель рабочей группы по противодействию коррупции: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определяет место, время проведения и повестку дня заседания Рабочей группы;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 основе предложений членов рабочей группы формирует план работы Рабочей группы на текущий год и повестку дня его очередного заседания;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информирует заведующего МАДОУ о результатах работы Рабочей группы;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представляет Рабочую группу в отношениях с работниками МАДОУ, воспитанниками и их родителями (законными представителями) по вопросам, относящимся к её компетенции; - даёт соответствующие поручения секретарю и членам Рабочей группы, осуществляет контроль за их выполнением;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-подписывает протокол заседания Рабочей группы.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4.5.2. Секретарь Рабочей группы: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организует подготовку материалов к заседанию Рабочей группы, а также проектов его решений;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ведёт протокол заседания Рабочей группы.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4.5.3. Члены Рабочей группы по противодействию коррупции: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вносят председателю Рабочей группы предложения по формированию повестки дня заседаний Рабочей группы;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вносят предложения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 случае невозможности лично присутствовать на заседаниях Рабочей группы, вправе излагать своё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Участвуют в реализации принятых Рабочей группой решений и полномочий.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4.6. Заседания Рабочей группы по противодействию коррупции проводятся не реже 4 раз в год; Оформляется протокол заседания. Заседания могут быть как открытыми, так и закрытыми. 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4.7. Заседания Рабочей группы правомочно, если на нём присутствует не менее двух третей общего числа его членов. В случае несогласия с принятым решением, член Рабочей группы в праве в письменном виде изложить особое мнение, которое подлежит приобщению к протоколу. По решению Рабочей группы на заседание могут приглашаться любые работники МАДОУ или представители общественности.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которым подписывает председатель Комиссии, а при необходимости, реализуют путём принятия соответствующих приказов и распоряжений заведующего МАДОУ, если иное не предусмотрено действующим законодательством. Члены Рабочей группы обладают равными правами при принятии решений.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4.9. Член Рабочей группы добровольно принимает на себя обязательства о неразглашении </w:t>
      </w:r>
      <w:proofErr w:type="gramStart"/>
      <w:r>
        <w:rPr>
          <w:rFonts w:ascii="Times New Roman" w:hAnsi="Times New Roman"/>
          <w:sz w:val="26"/>
          <w:szCs w:val="26"/>
        </w:rPr>
        <w:t>сведений</w:t>
      </w:r>
      <w:proofErr w:type="gramEnd"/>
      <w:r>
        <w:rPr>
          <w:rFonts w:ascii="Times New Roman" w:hAnsi="Times New Roman"/>
          <w:sz w:val="26"/>
          <w:szCs w:val="26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4.10. Рабочая группа по противодействию коррупции: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 контролирует деятельность администрации ДОУ в области противодействия коррупции;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осуществляет противодействие коррупции в пределах своих полномочий;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реализует меры, направленные на профилактику коррупции;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вырабатывает механизмы защиты от проникновения коррупции в МАДОУ;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осуществляет антикоррупционную пропаганду и воспитание всех участников </w:t>
      </w:r>
      <w:proofErr w:type="spellStart"/>
      <w:r>
        <w:rPr>
          <w:rFonts w:ascii="Times New Roman" w:hAnsi="Times New Roman"/>
          <w:sz w:val="26"/>
          <w:szCs w:val="26"/>
        </w:rPr>
        <w:t>воспитательно</w:t>
      </w:r>
      <w:proofErr w:type="spellEnd"/>
      <w:r>
        <w:rPr>
          <w:rFonts w:ascii="Times New Roman" w:hAnsi="Times New Roman"/>
          <w:sz w:val="26"/>
          <w:szCs w:val="26"/>
        </w:rPr>
        <w:t xml:space="preserve">-образовательного процесса;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осуществляет анализ обращений работников ДОУ, их родителей (законных представителей) о фактах коррупционных проявлений должностными лицами;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разрабатывает на основании проведенных проверок рекомендации, направленные на улучшение антикоррупционной деятельности ДОУ;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организует работы по устранению негативных последствий коррупционных проявлений;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выявляет причины коррупции, разрабатывает и направляет заведующему ДОУ рекомендации по устранению причин коррупции;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информирует о результатах работы заведующего ДОУ.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proofErr w:type="gramStart"/>
      <w:r>
        <w:rPr>
          <w:rFonts w:ascii="Times New Roman" w:hAnsi="Times New Roman"/>
          <w:sz w:val="26"/>
          <w:szCs w:val="26"/>
        </w:rPr>
        <w:t>12.Рабочая</w:t>
      </w:r>
      <w:proofErr w:type="gramEnd"/>
      <w:r>
        <w:rPr>
          <w:rFonts w:ascii="Times New Roman" w:hAnsi="Times New Roman"/>
          <w:sz w:val="26"/>
          <w:szCs w:val="26"/>
        </w:rPr>
        <w:t xml:space="preserve"> группа: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разрабатывают проекты локальных актов по вопросам противодействия коррупции;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осуществляют противодействие коррупции в пределах своих полномочий: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принимают заявления работников ДОУ, родителей (законных представителей) воспитанников о фактах коррупционных проявлений должностными лицами;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осуществляет антикоррупционную пропаганду и воспитание всех участников </w:t>
      </w:r>
      <w:proofErr w:type="spellStart"/>
      <w:r>
        <w:rPr>
          <w:rFonts w:ascii="Times New Roman" w:hAnsi="Times New Roman"/>
          <w:sz w:val="26"/>
          <w:szCs w:val="26"/>
        </w:rPr>
        <w:t>воспитательно</w:t>
      </w:r>
      <w:proofErr w:type="spellEnd"/>
      <w:r>
        <w:rPr>
          <w:rFonts w:ascii="Times New Roman" w:hAnsi="Times New Roman"/>
          <w:sz w:val="26"/>
          <w:szCs w:val="26"/>
        </w:rPr>
        <w:t xml:space="preserve">-образовательного процесса.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lastRenderedPageBreak/>
        <w:t xml:space="preserve">5.Ответственность физических и юридических лиц за коррупционные правонарушения. </w:t>
      </w:r>
    </w:p>
    <w:p w:rsidR="00B21B4A" w:rsidRDefault="00854C6B">
      <w:pPr>
        <w:pStyle w:val="a6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Физическое лицо, совершившие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 В случае, если от имени или в интересах юридического лица осуществляется организация, подготовка и совершение коррупционных правонарушений или правонарушений, создающих условий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Федерации. Применении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B21B4A" w:rsidRDefault="00B21B4A">
      <w:pPr>
        <w:jc w:val="both"/>
      </w:pPr>
    </w:p>
    <w:sectPr w:rsidR="00B21B4A">
      <w:pgSz w:w="11906" w:h="16838"/>
      <w:pgMar w:top="568" w:right="850" w:bottom="568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92269"/>
    <w:multiLevelType w:val="multilevel"/>
    <w:tmpl w:val="842ADFC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487B5B77"/>
    <w:multiLevelType w:val="multilevel"/>
    <w:tmpl w:val="4BCAF9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4A"/>
    <w:rsid w:val="0079708D"/>
    <w:rsid w:val="00854C6B"/>
    <w:rsid w:val="00B2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C5FA0-FBF9-4218-A816-7D50235D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3A3FC1"/>
    <w:rPr>
      <w:rFonts w:ascii="Segoe UI" w:hAnsi="Segoe UI" w:cs="Segoe UI"/>
      <w:sz w:val="18"/>
      <w:szCs w:val="18"/>
    </w:rPr>
  </w:style>
  <w:style w:type="character" w:customStyle="1" w:styleId="a4">
    <w:name w:val="Символ нумерации"/>
    <w:qFormat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uiPriority w:val="34"/>
    <w:qFormat/>
    <w:rsid w:val="001C14B4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3A3FC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1C1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145B1-5292-4696-929C-D7FEB2EF0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user</cp:lastModifiedBy>
  <cp:revision>2</cp:revision>
  <cp:lastPrinted>2024-06-18T06:50:00Z</cp:lastPrinted>
  <dcterms:created xsi:type="dcterms:W3CDTF">2024-06-18T06:53:00Z</dcterms:created>
  <dcterms:modified xsi:type="dcterms:W3CDTF">2024-06-18T06:53:00Z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